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7A66"/>
    <w:p w14:paraId="03D74F9F">
      <w:pPr>
        <w:jc w:val="center"/>
        <w:rPr>
          <w:b/>
          <w:bCs/>
          <w:sz w:val="32"/>
          <w:szCs w:val="32"/>
        </w:rPr>
      </w:pPr>
    </w:p>
    <w:p w14:paraId="3DB0776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企业可持续发展与ESG管理能力培训班</w:t>
      </w:r>
    </w:p>
    <w:p w14:paraId="55B4DC79"/>
    <w:p w14:paraId="674BD72B">
      <w:pPr>
        <w:ind w:firstLine="420" w:firstLineChars="200"/>
      </w:pPr>
      <w:r>
        <w:rPr>
          <w:rFonts w:hint="eastAsia"/>
        </w:rPr>
        <w:t>随着全球对可持续发展的重视，中国“双碳”目标的推进以及监管机构对ESG信息披露要求的逐步加强，ESG（环境、社会和治理）已成为中国企业运营和投资决策中的关键因素，也是企业实现可持续发展的重要战略工具。</w:t>
      </w:r>
    </w:p>
    <w:p w14:paraId="5543143B">
      <w:pPr>
        <w:ind w:firstLine="420" w:firstLineChars="200"/>
      </w:pPr>
    </w:p>
    <w:p w14:paraId="461ADC59">
      <w:pPr>
        <w:widowControl/>
        <w:ind w:firstLine="420" w:firstLineChars="200"/>
        <w:jc w:val="left"/>
      </w:pPr>
      <w:r>
        <w:rPr>
          <w:rFonts w:hint="eastAsia"/>
        </w:rPr>
        <w:t>广东省企业可持续发展研究会</w:t>
      </w:r>
      <w:r>
        <w:rPr>
          <w:rFonts w:hint="eastAsia"/>
          <w:szCs w:val="21"/>
        </w:rPr>
        <w:t>聚焦于ESG方向，</w:t>
      </w:r>
      <w:r>
        <w:rPr>
          <w:rFonts w:hint="eastAsia"/>
        </w:rPr>
        <w:t>将于近日推出</w:t>
      </w:r>
      <w:r>
        <w:rPr>
          <w:rFonts w:hint="eastAsia"/>
          <w:szCs w:val="21"/>
        </w:rPr>
        <w:t>ESG管理能力培训课程。</w:t>
      </w:r>
      <w:r>
        <w:rPr>
          <w:rFonts w:hint="eastAsia"/>
        </w:rPr>
        <w:t>本课程专为中国企业设计，结合中国国情和行业特点，帮助企业全面理解ESG的核心概念、评估方法及实际应用，提升其在企业中的实践能力。</w:t>
      </w:r>
    </w:p>
    <w:p w14:paraId="762C7DBA"/>
    <w:p w14:paraId="24AE714F">
      <w:pPr>
        <w:numPr>
          <w:ilvl w:val="0"/>
          <w:numId w:val="1"/>
        </w:numPr>
        <w:rPr>
          <w:b/>
          <w:bCs/>
          <w:color w:val="851320" w:themeColor="accent6" w:themeShade="80"/>
          <w:sz w:val="24"/>
        </w:rPr>
      </w:pPr>
      <w:r>
        <w:rPr>
          <w:rFonts w:hint="eastAsia"/>
          <w:b/>
          <w:bCs/>
          <w:color w:val="851320" w:themeColor="accent6" w:themeShade="80"/>
          <w:sz w:val="24"/>
        </w:rPr>
        <w:t>课程目标</w:t>
      </w:r>
    </w:p>
    <w:p w14:paraId="7FE5FDB2">
      <w:pPr>
        <w:rPr>
          <w:b/>
          <w:bCs/>
          <w:color w:val="851320" w:themeColor="accent6" w:themeShade="80"/>
          <w:sz w:val="24"/>
        </w:rPr>
      </w:pPr>
    </w:p>
    <w:p w14:paraId="6BCB2A0A">
      <w:pPr>
        <w:numPr>
          <w:ilvl w:val="0"/>
          <w:numId w:val="2"/>
        </w:numPr>
      </w:pPr>
      <w:r>
        <w:rPr>
          <w:rFonts w:hint="eastAsia"/>
        </w:rPr>
        <w:t>掌握ESG的核心概念、框架与中国政策背景。</w:t>
      </w:r>
    </w:p>
    <w:p w14:paraId="06CCB0FF">
      <w:pPr>
        <w:numPr>
          <w:ilvl w:val="0"/>
          <w:numId w:val="2"/>
        </w:numPr>
      </w:pPr>
      <w:r>
        <w:rPr>
          <w:rFonts w:hint="eastAsia"/>
        </w:rPr>
        <w:t>学习适合中国企业的ESG评估工具与实施方法。</w:t>
      </w:r>
    </w:p>
    <w:p w14:paraId="7F6FA2D9">
      <w:pPr>
        <w:numPr>
          <w:ilvl w:val="0"/>
          <w:numId w:val="2"/>
        </w:numPr>
      </w:pPr>
      <w:r>
        <w:rPr>
          <w:rFonts w:hint="eastAsia"/>
        </w:rPr>
        <w:t>提升ESG报告编制与披露能力，满足监管要求。</w:t>
      </w:r>
    </w:p>
    <w:p w14:paraId="0003905D">
      <w:pPr>
        <w:numPr>
          <w:ilvl w:val="0"/>
          <w:numId w:val="2"/>
        </w:numPr>
      </w:pPr>
      <w:r>
        <w:rPr>
          <w:rFonts w:hint="eastAsia"/>
        </w:rPr>
        <w:t>了解ESG在投资和企业管理中的应用，提升企业竞争力。</w:t>
      </w:r>
    </w:p>
    <w:p w14:paraId="7730DB1D">
      <w:pPr>
        <w:numPr>
          <w:ilvl w:val="0"/>
          <w:numId w:val="2"/>
        </w:numPr>
      </w:pPr>
      <w:r>
        <w:rPr>
          <w:rFonts w:hint="eastAsia"/>
        </w:rPr>
        <w:t>培养可持续发展战略思维，助力企业长期发展。</w:t>
      </w:r>
    </w:p>
    <w:p w14:paraId="73FA9900">
      <w:pPr>
        <w:ind w:firstLine="420" w:firstLineChars="200"/>
        <w:rPr>
          <w:szCs w:val="21"/>
        </w:rPr>
      </w:pPr>
    </w:p>
    <w:p w14:paraId="1F3F5433">
      <w:pPr>
        <w:rPr>
          <w:szCs w:val="21"/>
        </w:rPr>
      </w:pPr>
    </w:p>
    <w:p w14:paraId="53ED98E7">
      <w:pPr>
        <w:numPr>
          <w:ilvl w:val="0"/>
          <w:numId w:val="1"/>
        </w:numPr>
        <w:rPr>
          <w:b/>
          <w:bCs/>
          <w:color w:val="851320" w:themeColor="accent6" w:themeShade="80"/>
          <w:sz w:val="24"/>
        </w:rPr>
      </w:pPr>
      <w:r>
        <w:rPr>
          <w:rFonts w:hint="eastAsia"/>
          <w:b/>
          <w:bCs/>
          <w:color w:val="851320" w:themeColor="accent6" w:themeShade="80"/>
          <w:sz w:val="24"/>
        </w:rPr>
        <w:t>培训内容</w:t>
      </w:r>
    </w:p>
    <w:p w14:paraId="51664276">
      <w:pPr>
        <w:rPr>
          <w:b/>
          <w:bCs/>
          <w:color w:val="851320" w:themeColor="accent6" w:themeShade="80"/>
          <w:sz w:val="24"/>
        </w:rPr>
      </w:pPr>
    </w:p>
    <w:p w14:paraId="1AD63633">
      <w:pPr>
        <w:numPr>
          <w:ilvl w:val="0"/>
          <w:numId w:val="3"/>
        </w:num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模块一：ESG基础与中国政策环境</w:t>
      </w:r>
    </w:p>
    <w:p w14:paraId="3D09A924">
      <w:pPr>
        <w:numPr>
          <w:ilvl w:val="0"/>
          <w:numId w:val="4"/>
        </w:numPr>
      </w:pPr>
      <w:r>
        <w:rPr>
          <w:rFonts w:hint="eastAsia"/>
        </w:rPr>
        <w:t>ESG概述</w:t>
      </w:r>
    </w:p>
    <w:p w14:paraId="663C0D6B">
      <w:r>
        <w:rPr>
          <w:rFonts w:hint="eastAsia"/>
        </w:rPr>
        <w:t xml:space="preserve">   - ESG的定义与全球发展趋势</w:t>
      </w:r>
    </w:p>
    <w:p w14:paraId="3A41B06C">
      <w:r>
        <w:rPr>
          <w:rFonts w:hint="eastAsia"/>
        </w:rPr>
        <w:t xml:space="preserve">   - ESG的三大支柱：环境（E）、社会（S）、治理（G）</w:t>
      </w:r>
    </w:p>
    <w:p w14:paraId="15FD8430">
      <w:r>
        <w:rPr>
          <w:rFonts w:hint="eastAsia"/>
        </w:rPr>
        <w:t xml:space="preserve">  - 全球ESG发展趋势与法规</w:t>
      </w:r>
    </w:p>
    <w:p w14:paraId="16BEA6E3">
      <w:pPr>
        <w:numPr>
          <w:ilvl w:val="0"/>
          <w:numId w:val="4"/>
        </w:numPr>
      </w:pPr>
      <w:r>
        <w:rPr>
          <w:rFonts w:hint="eastAsia"/>
        </w:rPr>
        <w:t>中国ESG政策与法规</w:t>
      </w:r>
    </w:p>
    <w:p w14:paraId="4F541C73">
      <w:r>
        <w:rPr>
          <w:rFonts w:hint="eastAsia"/>
        </w:rPr>
        <w:t xml:space="preserve">   - “双碳”目标与ESG的关系</w:t>
      </w:r>
    </w:p>
    <w:p w14:paraId="4ECCA721">
      <w:r>
        <w:rPr>
          <w:rFonts w:hint="eastAsia"/>
        </w:rPr>
        <w:t xml:space="preserve">   - 中国证监会、交易所对ESG信息披露的要求</w:t>
      </w:r>
    </w:p>
    <w:p w14:paraId="6CA8A490">
      <w:r>
        <w:rPr>
          <w:rFonts w:hint="eastAsia"/>
        </w:rPr>
        <w:t xml:space="preserve">   - 《社会责任指南》、《绿色金融指引》等政策解读</w:t>
      </w:r>
    </w:p>
    <w:p w14:paraId="4B4C8F60">
      <w:pPr>
        <w:numPr>
          <w:ilvl w:val="0"/>
          <w:numId w:val="4"/>
        </w:numPr>
      </w:pPr>
      <w:r>
        <w:rPr>
          <w:rFonts w:hint="eastAsia"/>
        </w:rPr>
        <w:t>ESG对中国企业的意义</w:t>
      </w:r>
    </w:p>
    <w:p w14:paraId="66F6B697">
      <w:r>
        <w:rPr>
          <w:rFonts w:hint="eastAsia"/>
        </w:rPr>
        <w:t xml:space="preserve">   - ESG与企业发展、融资、品牌建设的关系</w:t>
      </w:r>
    </w:p>
    <w:p w14:paraId="2A8E56E7">
      <w:r>
        <w:rPr>
          <w:rFonts w:hint="eastAsia"/>
        </w:rPr>
        <w:t xml:space="preserve">   - ESG在中国市场的实践现状与挑战</w:t>
      </w:r>
    </w:p>
    <w:p w14:paraId="4E3DA761"/>
    <w:p w14:paraId="44BE5F28">
      <w:pPr>
        <w:numPr>
          <w:ilvl w:val="0"/>
          <w:numId w:val="5"/>
        </w:num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模块二：ESG评估与指标体系</w:t>
      </w:r>
    </w:p>
    <w:p w14:paraId="4516AB5F">
      <w:pPr>
        <w:numPr>
          <w:ilvl w:val="0"/>
          <w:numId w:val="6"/>
        </w:numPr>
      </w:pPr>
      <w:r>
        <w:rPr>
          <w:rFonts w:hint="eastAsia"/>
        </w:rPr>
        <w:t>ESG评级体系</w:t>
      </w:r>
    </w:p>
    <w:p w14:paraId="6154663C">
      <w:r>
        <w:rPr>
          <w:rFonts w:hint="eastAsia"/>
        </w:rPr>
        <w:t xml:space="preserve">   - 国际主要ESG评级机构与标准（如MSCI、Sustainalytics、GRI等）</w:t>
      </w:r>
    </w:p>
    <w:p w14:paraId="17C67CAC">
      <w:r>
        <w:rPr>
          <w:rFonts w:hint="eastAsia"/>
        </w:rPr>
        <w:t xml:space="preserve">   - 中国本土ESG评级体系（如中证、华证ESG评级）</w:t>
      </w:r>
    </w:p>
    <w:p w14:paraId="39EFC249">
      <w:pPr>
        <w:numPr>
          <w:ilvl w:val="0"/>
          <w:numId w:val="6"/>
        </w:numPr>
      </w:pPr>
      <w:r>
        <w:rPr>
          <w:rFonts w:hint="eastAsia"/>
        </w:rPr>
        <w:t>ESG数据收集与分析</w:t>
      </w:r>
    </w:p>
    <w:p w14:paraId="2A47257B">
      <w:r>
        <w:rPr>
          <w:rFonts w:hint="eastAsia"/>
        </w:rPr>
        <w:t xml:space="preserve">   - 如何收集高质量的ESG数据</w:t>
      </w:r>
    </w:p>
    <w:p w14:paraId="61F8A7FC">
      <w:r>
        <w:rPr>
          <w:rFonts w:hint="eastAsia"/>
        </w:rPr>
        <w:t xml:space="preserve">   - ESG关键绩效指标（KPI）设计</w:t>
      </w:r>
    </w:p>
    <w:p w14:paraId="195ACB73">
      <w:pPr>
        <w:ind w:firstLine="420" w:firstLineChars="200"/>
      </w:pPr>
      <w:r>
        <w:rPr>
          <w:rFonts w:hint="eastAsia"/>
        </w:rPr>
        <w:t>- ESG评分与排名方法</w:t>
      </w:r>
    </w:p>
    <w:p w14:paraId="34B88797">
      <w:pPr>
        <w:numPr>
          <w:ilvl w:val="0"/>
          <w:numId w:val="6"/>
        </w:numPr>
      </w:pPr>
      <w:r>
        <w:rPr>
          <w:rFonts w:hint="eastAsia"/>
        </w:rPr>
        <w:t>行业差异与ESG重点</w:t>
      </w:r>
    </w:p>
    <w:p w14:paraId="2312FFB7">
      <w:r>
        <w:rPr>
          <w:rFonts w:hint="eastAsia"/>
        </w:rPr>
        <w:t xml:space="preserve">   - 高污染行业（如能源、化工）的ESG重点</w:t>
      </w:r>
    </w:p>
    <w:p w14:paraId="7A424935">
      <w:r>
        <w:rPr>
          <w:rFonts w:hint="eastAsia"/>
        </w:rPr>
        <w:t xml:space="preserve">   - 制造业、金融业、科技行业的ESG实践差异  </w:t>
      </w:r>
    </w:p>
    <w:p w14:paraId="7B1FA124"/>
    <w:p w14:paraId="4B6A2A57">
      <w:pPr>
        <w:numPr>
          <w:ilvl w:val="0"/>
          <w:numId w:val="7"/>
        </w:num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模块三：ESG在中国企业中的实践</w:t>
      </w:r>
    </w:p>
    <w:p w14:paraId="34E95426">
      <w:pPr>
        <w:numPr>
          <w:ilvl w:val="0"/>
          <w:numId w:val="6"/>
        </w:numPr>
      </w:pPr>
      <w:r>
        <w:rPr>
          <w:rFonts w:hint="eastAsia"/>
        </w:rPr>
        <w:t>ESG战略制定</w:t>
      </w:r>
    </w:p>
    <w:p w14:paraId="69E51866">
      <w:r>
        <w:rPr>
          <w:rFonts w:hint="eastAsia"/>
        </w:rPr>
        <w:t xml:space="preserve">   - 如何将ESG融入企业战略</w:t>
      </w:r>
    </w:p>
    <w:p w14:paraId="37099488">
      <w:r>
        <w:rPr>
          <w:rFonts w:hint="eastAsia"/>
        </w:rPr>
        <w:t xml:space="preserve">   - ESG目标设定与实施路径</w:t>
      </w:r>
    </w:p>
    <w:p w14:paraId="70239A39">
      <w:pPr>
        <w:numPr>
          <w:ilvl w:val="0"/>
          <w:numId w:val="6"/>
        </w:numPr>
      </w:pPr>
      <w:r>
        <w:rPr>
          <w:rFonts w:hint="eastAsia"/>
        </w:rPr>
        <w:t>ESG风险管理</w:t>
      </w:r>
    </w:p>
    <w:p w14:paraId="73D92C20">
      <w:r>
        <w:rPr>
          <w:rFonts w:hint="eastAsia"/>
        </w:rPr>
        <w:t xml:space="preserve">   - 识别ESG相关风险（如环境合规、供应链风险）</w:t>
      </w:r>
    </w:p>
    <w:p w14:paraId="58CB35AF">
      <w:r>
        <w:rPr>
          <w:rFonts w:hint="eastAsia"/>
        </w:rPr>
        <w:t xml:space="preserve">   - 建立ESG风险管理框架</w:t>
      </w:r>
    </w:p>
    <w:p w14:paraId="2FA507A0">
      <w:pPr>
        <w:numPr>
          <w:ilvl w:val="0"/>
          <w:numId w:val="6"/>
        </w:numPr>
      </w:pPr>
      <w:r>
        <w:rPr>
          <w:rFonts w:hint="eastAsia"/>
        </w:rPr>
        <w:t>ESG与公司治理</w:t>
      </w:r>
    </w:p>
    <w:p w14:paraId="152A3B71">
      <w:r>
        <w:rPr>
          <w:rFonts w:hint="eastAsia"/>
        </w:rPr>
        <w:t xml:space="preserve">   - 董事会ESG职责与治理结构优化</w:t>
      </w:r>
    </w:p>
    <w:p w14:paraId="30D270A2">
      <w:r>
        <w:rPr>
          <w:rFonts w:hint="eastAsia"/>
        </w:rPr>
        <w:t xml:space="preserve">   - 反腐败、商业道德与利益相关方沟通</w:t>
      </w:r>
    </w:p>
    <w:p w14:paraId="02B18437"/>
    <w:p w14:paraId="1EC1EC55">
      <w:pPr>
        <w:numPr>
          <w:ilvl w:val="0"/>
          <w:numId w:val="8"/>
        </w:num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模块四：ESG报告编制与披露</w:t>
      </w:r>
    </w:p>
    <w:p w14:paraId="6E506FE1">
      <w:pPr>
        <w:numPr>
          <w:ilvl w:val="0"/>
          <w:numId w:val="6"/>
        </w:numPr>
      </w:pPr>
      <w:r>
        <w:rPr>
          <w:rFonts w:hint="eastAsia"/>
        </w:rPr>
        <w:t>ESG报告框架</w:t>
      </w:r>
    </w:p>
    <w:p w14:paraId="74751337">
      <w:r>
        <w:rPr>
          <w:rFonts w:hint="eastAsia"/>
        </w:rPr>
        <w:t xml:space="preserve">   - 国际标准：GRI、TCFD、SASB</w:t>
      </w:r>
    </w:p>
    <w:p w14:paraId="756D3035">
      <w:r>
        <w:rPr>
          <w:rFonts w:hint="eastAsia"/>
        </w:rPr>
        <w:t xml:space="preserve">   - 中国标准：沪深交易所ESG披露指引</w:t>
      </w:r>
    </w:p>
    <w:p w14:paraId="22C10535">
      <w:pPr>
        <w:numPr>
          <w:ilvl w:val="0"/>
          <w:numId w:val="6"/>
        </w:numPr>
      </w:pPr>
      <w:r>
        <w:rPr>
          <w:rFonts w:hint="eastAsia"/>
        </w:rPr>
        <w:t>ESG报告编制流程</w:t>
      </w:r>
    </w:p>
    <w:p w14:paraId="42992B79">
      <w:r>
        <w:rPr>
          <w:rFonts w:hint="eastAsia"/>
        </w:rPr>
        <w:t xml:space="preserve">   - 数据收集与验证</w:t>
      </w:r>
    </w:p>
    <w:p w14:paraId="4FF34B52">
      <w:r>
        <w:rPr>
          <w:rFonts w:hint="eastAsia"/>
        </w:rPr>
        <w:t xml:space="preserve">   - 报告撰写与设计</w:t>
      </w:r>
    </w:p>
    <w:p w14:paraId="1888EC38">
      <w:pPr>
        <w:numPr>
          <w:ilvl w:val="0"/>
          <w:numId w:val="6"/>
        </w:numPr>
      </w:pPr>
      <w:r>
        <w:rPr>
          <w:rFonts w:hint="eastAsia"/>
        </w:rPr>
        <w:t>ESG报告案例解析</w:t>
      </w:r>
    </w:p>
    <w:p w14:paraId="0F7B10FC">
      <w:r>
        <w:rPr>
          <w:rFonts w:hint="eastAsia"/>
        </w:rPr>
        <w:t xml:space="preserve">   - 中国领先企业ESG报告分析（如阿里巴巴、腾讯、宁德时代）</w:t>
      </w:r>
    </w:p>
    <w:p w14:paraId="662D4E20">
      <w:r>
        <w:rPr>
          <w:rFonts w:hint="eastAsia"/>
        </w:rPr>
        <w:t xml:space="preserve">   - 常见问题与改进建议</w:t>
      </w:r>
    </w:p>
    <w:p w14:paraId="73662EBA"/>
    <w:p w14:paraId="19E91E4E">
      <w:pPr>
        <w:numPr>
          <w:ilvl w:val="0"/>
          <w:numId w:val="9"/>
        </w:num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模块五：ESG实践案例与互动</w:t>
      </w:r>
    </w:p>
    <w:p w14:paraId="6940C22E">
      <w:pPr>
        <w:numPr>
          <w:ilvl w:val="0"/>
          <w:numId w:val="6"/>
        </w:numPr>
      </w:pPr>
      <w:r>
        <w:rPr>
          <w:rFonts w:hint="eastAsia"/>
        </w:rPr>
        <w:t>行业最佳实践</w:t>
      </w:r>
    </w:p>
    <w:p w14:paraId="0B41BD0B">
      <w:r>
        <w:rPr>
          <w:rFonts w:hint="eastAsia"/>
        </w:rPr>
        <w:t xml:space="preserve">   - 中国企业在ESG领域的成功案例</w:t>
      </w:r>
    </w:p>
    <w:p w14:paraId="76C20484">
      <w:r>
        <w:rPr>
          <w:rFonts w:hint="eastAsia"/>
        </w:rPr>
        <w:t xml:space="preserve">   - 传统行业与新兴行业的ESG转型经验</w:t>
      </w:r>
    </w:p>
    <w:p w14:paraId="2C1AF237">
      <w:pPr>
        <w:numPr>
          <w:ilvl w:val="0"/>
          <w:numId w:val="6"/>
        </w:numPr>
      </w:pPr>
      <w:r>
        <w:rPr>
          <w:rFonts w:hint="eastAsia"/>
        </w:rPr>
        <w:t>模拟演练</w:t>
      </w:r>
    </w:p>
    <w:p w14:paraId="1DA19A4C">
      <w:r>
        <w:rPr>
          <w:rFonts w:hint="eastAsia"/>
        </w:rPr>
        <w:t xml:space="preserve">   - ESG报告编制模拟</w:t>
      </w:r>
    </w:p>
    <w:p w14:paraId="5D606F9E">
      <w:r>
        <w:rPr>
          <w:rFonts w:hint="eastAsia"/>
        </w:rPr>
        <w:t xml:space="preserve">   - ESG风险管理场景演练</w:t>
      </w:r>
    </w:p>
    <w:p w14:paraId="1A9A2044">
      <w:pPr>
        <w:numPr>
          <w:ilvl w:val="0"/>
          <w:numId w:val="6"/>
        </w:numPr>
      </w:pPr>
      <w:r>
        <w:rPr>
          <w:rFonts w:hint="eastAsia"/>
        </w:rPr>
        <w:t>互动讨论</w:t>
      </w:r>
    </w:p>
    <w:p w14:paraId="5505BBD7">
      <w:r>
        <w:rPr>
          <w:rFonts w:hint="eastAsia"/>
        </w:rPr>
        <w:t xml:space="preserve">   - 学员企业ESG实践分享</w:t>
      </w:r>
    </w:p>
    <w:p w14:paraId="0ADCD765">
      <w:r>
        <w:rPr>
          <w:rFonts w:hint="eastAsia"/>
        </w:rPr>
        <w:t xml:space="preserve">   - 专家点评与建议</w:t>
      </w:r>
    </w:p>
    <w:p w14:paraId="195F55F2">
      <w:pPr>
        <w:rPr>
          <w:b/>
          <w:bCs/>
          <w:sz w:val="24"/>
        </w:rPr>
      </w:pPr>
    </w:p>
    <w:p w14:paraId="5945D110">
      <w:pPr>
        <w:rPr>
          <w:b/>
          <w:bCs/>
          <w:sz w:val="24"/>
        </w:rPr>
      </w:pPr>
    </w:p>
    <w:p w14:paraId="78319F38">
      <w:pPr>
        <w:rPr>
          <w:b/>
          <w:bCs/>
          <w:sz w:val="24"/>
        </w:rPr>
      </w:pPr>
    </w:p>
    <w:p w14:paraId="6CB5D854">
      <w:pPr>
        <w:rPr>
          <w:b/>
          <w:bCs/>
          <w:sz w:val="24"/>
        </w:rPr>
      </w:pPr>
    </w:p>
    <w:p w14:paraId="6D197145">
      <w:pPr>
        <w:rPr>
          <w:b/>
          <w:bCs/>
          <w:sz w:val="24"/>
        </w:rPr>
      </w:pPr>
    </w:p>
    <w:p w14:paraId="35F13FD2">
      <w:pPr>
        <w:numPr>
          <w:ilvl w:val="0"/>
          <w:numId w:val="1"/>
        </w:numPr>
        <w:rPr>
          <w:b/>
          <w:bCs/>
          <w:color w:val="851320" w:themeColor="accent6" w:themeShade="80"/>
          <w:sz w:val="24"/>
        </w:rPr>
      </w:pPr>
      <w:r>
        <w:rPr>
          <w:rFonts w:hint="eastAsia"/>
          <w:b/>
          <w:bCs/>
          <w:color w:val="851320" w:themeColor="accent6" w:themeShade="80"/>
          <w:sz w:val="24"/>
        </w:rPr>
        <w:t>课程亮点</w:t>
      </w:r>
    </w:p>
    <w:p w14:paraId="2E9284E4">
      <w:pPr>
        <w:rPr>
          <w:b/>
          <w:bCs/>
          <w:color w:val="851320" w:themeColor="accent6" w:themeShade="80"/>
          <w:sz w:val="24"/>
        </w:rPr>
      </w:pPr>
    </w:p>
    <w:p w14:paraId="4001E280">
      <w:pPr>
        <w:numPr>
          <w:ilvl w:val="0"/>
          <w:numId w:val="10"/>
        </w:numPr>
      </w:pPr>
      <w:r>
        <w:rPr>
          <w:rFonts w:hint="eastAsia"/>
        </w:rPr>
        <w:t>学习欧盟、全球以及中国本土先进管理经营和有效工具。</w:t>
      </w:r>
    </w:p>
    <w:p w14:paraId="263FE8A9">
      <w:pPr>
        <w:numPr>
          <w:ilvl w:val="0"/>
          <w:numId w:val="10"/>
        </w:numPr>
      </w:pPr>
      <w:r>
        <w:rPr>
          <w:rFonts w:hint="eastAsia"/>
        </w:rPr>
        <w:t>周末上课，学习时间相对灵活，不影响平日的工作安排。</w:t>
      </w:r>
    </w:p>
    <w:p w14:paraId="2FA34AB1">
      <w:pPr>
        <w:numPr>
          <w:ilvl w:val="0"/>
          <w:numId w:val="10"/>
        </w:numPr>
      </w:pPr>
      <w:r>
        <w:rPr>
          <w:rFonts w:hint="eastAsia"/>
        </w:rPr>
        <w:t>支持线上线下学习，学习方式便捷，足不出户就能学习提升。</w:t>
      </w:r>
    </w:p>
    <w:p w14:paraId="622E35BA">
      <w:pPr>
        <w:numPr>
          <w:ilvl w:val="0"/>
          <w:numId w:val="10"/>
        </w:numPr>
      </w:pPr>
      <w:r>
        <w:rPr>
          <w:rFonts w:hint="eastAsia"/>
        </w:rPr>
        <w:t>线下工作坊深度互动，专家面对面指导。</w:t>
      </w:r>
    </w:p>
    <w:p w14:paraId="47298D7E">
      <w:pPr>
        <w:numPr>
          <w:ilvl w:val="0"/>
          <w:numId w:val="10"/>
        </w:numPr>
      </w:pPr>
      <w:r>
        <w:rPr>
          <w:rFonts w:hint="eastAsia"/>
        </w:rPr>
        <w:t>学习期满，可获得</w:t>
      </w:r>
      <w:r>
        <w:rPr>
          <w:rFonts w:hint="eastAsia"/>
          <w:szCs w:val="21"/>
        </w:rPr>
        <w:t>企业可持续发展与ESG管理能力培训</w:t>
      </w:r>
      <w:r>
        <w:rPr>
          <w:rFonts w:hint="eastAsia"/>
        </w:rPr>
        <w:t>证书。</w:t>
      </w:r>
    </w:p>
    <w:p w14:paraId="5C77045E">
      <w:pPr>
        <w:numPr>
          <w:ilvl w:val="0"/>
          <w:numId w:val="10"/>
        </w:numPr>
      </w:pPr>
      <w:r>
        <w:rPr>
          <w:rFonts w:hint="eastAsia"/>
        </w:rPr>
        <w:t>亦可定制化内训，根据企业需求定制课程内容。</w:t>
      </w:r>
    </w:p>
    <w:p w14:paraId="050D50D8"/>
    <w:p w14:paraId="32B088A9"/>
    <w:p w14:paraId="0C3ADD15">
      <w:pPr>
        <w:rPr>
          <w:b/>
          <w:bCs/>
          <w:color w:val="851320" w:themeColor="accent6" w:themeShade="80"/>
          <w:sz w:val="24"/>
        </w:rPr>
      </w:pPr>
      <w:r>
        <w:rPr>
          <w:rFonts w:hint="eastAsia"/>
          <w:b/>
          <w:bCs/>
          <w:color w:val="851320" w:themeColor="accent6" w:themeShade="80"/>
          <w:sz w:val="24"/>
        </w:rPr>
        <w:t>四、适合谁学</w:t>
      </w:r>
    </w:p>
    <w:p w14:paraId="2F5DA875">
      <w:pPr>
        <w:rPr>
          <w:b/>
          <w:bCs/>
          <w:color w:val="851320" w:themeColor="accent6" w:themeShade="80"/>
          <w:sz w:val="24"/>
        </w:rPr>
      </w:pPr>
    </w:p>
    <w:p w14:paraId="36F598DD">
      <w:pPr>
        <w:numPr>
          <w:ilvl w:val="0"/>
          <w:numId w:val="10"/>
        </w:numPr>
      </w:pPr>
      <w:r>
        <w:rPr>
          <w:rFonts w:hint="eastAsia"/>
        </w:rPr>
        <w:t>企业中、高层管理者、董事会成员</w:t>
      </w:r>
    </w:p>
    <w:p w14:paraId="429E2628">
      <w:pPr>
        <w:numPr>
          <w:ilvl w:val="0"/>
          <w:numId w:val="10"/>
        </w:numPr>
      </w:pPr>
      <w:r>
        <w:rPr>
          <w:rFonts w:hint="eastAsia"/>
        </w:rPr>
        <w:t>可持续发展部门负责人</w:t>
      </w:r>
    </w:p>
    <w:p w14:paraId="4AEBC178">
      <w:pPr>
        <w:numPr>
          <w:ilvl w:val="0"/>
          <w:numId w:val="10"/>
        </w:numPr>
      </w:pPr>
      <w:r>
        <w:rPr>
          <w:rFonts w:hint="eastAsia"/>
        </w:rPr>
        <w:t>财务、风控、合规、投资者关系与公关部门人员</w:t>
      </w:r>
    </w:p>
    <w:p w14:paraId="25713EEF">
      <w:pPr>
        <w:numPr>
          <w:ilvl w:val="0"/>
          <w:numId w:val="10"/>
        </w:numPr>
      </w:pPr>
      <w:r>
        <w:rPr>
          <w:rFonts w:hint="eastAsia"/>
        </w:rPr>
        <w:t>ESG领域从业人员</w:t>
      </w:r>
      <w:r>
        <w:rPr>
          <w:rFonts w:hint="eastAsia"/>
          <w:szCs w:val="21"/>
        </w:rPr>
        <w:t>（包括 ESG 综合管理、环境、健康、</w:t>
      </w:r>
      <w:r>
        <w:rPr>
          <w:rFonts w:hint="eastAsia"/>
        </w:rPr>
        <w:t>安全、 CSR企业社会责任以及人力资源管理等专业人士）</w:t>
      </w:r>
    </w:p>
    <w:p w14:paraId="276200CB">
      <w:pPr>
        <w:numPr>
          <w:ilvl w:val="0"/>
          <w:numId w:val="10"/>
        </w:numPr>
        <w:rPr>
          <w:szCs w:val="21"/>
        </w:rPr>
      </w:pPr>
      <w:r>
        <w:rPr>
          <w:rFonts w:ascii="宋体" w:hAnsi="宋体" w:eastAsia="宋体" w:cs="宋体"/>
          <w:kern w:val="0"/>
          <w:szCs w:val="21"/>
        </w:rPr>
        <w:t>环境部门、高等院校、环境科研院所相关领域人员</w:t>
      </w:r>
    </w:p>
    <w:p w14:paraId="5BA8AB78">
      <w:pPr>
        <w:numPr>
          <w:ilvl w:val="0"/>
          <w:numId w:val="10"/>
        </w:numPr>
        <w:rPr>
          <w:szCs w:val="21"/>
        </w:rPr>
      </w:pPr>
      <w:r>
        <w:rPr>
          <w:rFonts w:ascii="宋体" w:hAnsi="宋体" w:eastAsia="宋体" w:cs="宋体"/>
          <w:kern w:val="0"/>
          <w:szCs w:val="21"/>
        </w:rPr>
        <w:t>节能、低碳、环保咨询、节能技术服务公司、认证审核机构、金融机构、律师事务所、证券公司等</w:t>
      </w:r>
      <w:r>
        <w:rPr>
          <w:rFonts w:hint="eastAsia"/>
        </w:rPr>
        <w:t>ESG</w:t>
      </w:r>
      <w:r>
        <w:rPr>
          <w:rFonts w:ascii="宋体" w:hAnsi="宋体" w:eastAsia="宋体" w:cs="宋体"/>
          <w:kern w:val="0"/>
          <w:szCs w:val="21"/>
        </w:rPr>
        <w:t>相关</w:t>
      </w:r>
      <w:r>
        <w:rPr>
          <w:rFonts w:hint="eastAsia" w:ascii="宋体" w:hAnsi="宋体" w:eastAsia="宋体" w:cs="宋体"/>
          <w:kern w:val="0"/>
          <w:szCs w:val="21"/>
        </w:rPr>
        <w:t>专业人士</w:t>
      </w:r>
    </w:p>
    <w:p w14:paraId="1BF4E9A7">
      <w:pPr>
        <w:numPr>
          <w:ilvl w:val="0"/>
          <w:numId w:val="10"/>
        </w:numPr>
      </w:pPr>
      <w:r>
        <w:rPr>
          <w:rFonts w:hint="eastAsia"/>
        </w:rPr>
        <w:t>对ESG感兴趣并看好其发展前景，有意向从事相关工作的专业人士</w:t>
      </w:r>
    </w:p>
    <w:p w14:paraId="50610DB0">
      <w:pPr>
        <w:numPr>
          <w:ilvl w:val="0"/>
          <w:numId w:val="10"/>
        </w:numPr>
      </w:pPr>
      <w:r>
        <w:rPr>
          <w:rFonts w:hint="eastAsia"/>
        </w:rPr>
        <w:t>希望继续深造成为ESG高端紧缺人才的应届毕业生</w:t>
      </w:r>
    </w:p>
    <w:p w14:paraId="5962D634"/>
    <w:p w14:paraId="2D2EE1EE">
      <w:pPr>
        <w:pStyle w:val="5"/>
        <w:widowControl/>
        <w:numPr>
          <w:ilvl w:val="0"/>
          <w:numId w:val="11"/>
        </w:numPr>
        <w:rPr>
          <w:rStyle w:val="9"/>
          <w:rFonts w:ascii="Times New Roman" w:hAnsi="Times New Roman" w:eastAsia="宋体"/>
          <w:color w:val="851320" w:themeColor="accent6" w:themeShade="80"/>
        </w:rPr>
      </w:pPr>
      <w:r>
        <w:rPr>
          <w:rStyle w:val="9"/>
          <w:rFonts w:hint="eastAsia" w:ascii="Times New Roman" w:hAnsi="Times New Roman" w:eastAsia="宋体"/>
          <w:color w:val="851320" w:themeColor="accent6" w:themeShade="80"/>
        </w:rPr>
        <w:t>课程收益</w:t>
      </w:r>
    </w:p>
    <w:p w14:paraId="13A37BEA">
      <w:pPr>
        <w:numPr>
          <w:ilvl w:val="0"/>
          <w:numId w:val="12"/>
        </w:numPr>
      </w:pPr>
      <w:r>
        <w:rPr>
          <w:rFonts w:hint="eastAsia"/>
        </w:rPr>
        <w:t>系统掌握ESG知识，提升企业ESG实践能力。</w:t>
      </w:r>
    </w:p>
    <w:p w14:paraId="691D4368">
      <w:pPr>
        <w:numPr>
          <w:ilvl w:val="0"/>
          <w:numId w:val="12"/>
        </w:numPr>
      </w:pPr>
      <w:r>
        <w:rPr>
          <w:rFonts w:hint="eastAsia"/>
        </w:rPr>
        <w:t>获得ESG报告编制与披露的专业技能。</w:t>
      </w:r>
    </w:p>
    <w:p w14:paraId="2D4BC029">
      <w:pPr>
        <w:numPr>
          <w:ilvl w:val="0"/>
          <w:numId w:val="12"/>
        </w:numPr>
      </w:pPr>
      <w:r>
        <w:rPr>
          <w:rFonts w:hint="eastAsia"/>
        </w:rPr>
        <w:t>增强企业ESG评级，吸引更多投资。</w:t>
      </w:r>
    </w:p>
    <w:p w14:paraId="7E1C72FF">
      <w:pPr>
        <w:numPr>
          <w:ilvl w:val="0"/>
          <w:numId w:val="12"/>
        </w:numPr>
      </w:pPr>
      <w:r>
        <w:rPr>
          <w:rFonts w:hint="eastAsia"/>
        </w:rPr>
        <w:t>获得课程结业证书，提升个人职业竞争力。</w:t>
      </w:r>
    </w:p>
    <w:p w14:paraId="70CF5DCA">
      <w:pPr>
        <w:numPr>
          <w:ilvl w:val="0"/>
          <w:numId w:val="12"/>
        </w:numPr>
      </w:pPr>
      <w:r>
        <w:rPr>
          <w:rFonts w:hint="eastAsia"/>
        </w:rPr>
        <w:t>加入中国企业ESG实践交流网络，拓展资源。</w:t>
      </w:r>
    </w:p>
    <w:p w14:paraId="4D88E42F">
      <w:pPr>
        <w:pStyle w:val="5"/>
        <w:widowControl/>
        <w:rPr>
          <w:rStyle w:val="9"/>
          <w:rFonts w:ascii="Times New Roman" w:hAnsi="Times New Roman" w:eastAsia="宋体"/>
          <w:color w:val="851320" w:themeColor="accent6" w:themeShade="80"/>
        </w:rPr>
      </w:pPr>
    </w:p>
    <w:p w14:paraId="2911216D">
      <w:pPr>
        <w:pStyle w:val="5"/>
        <w:widowControl/>
        <w:numPr>
          <w:ilvl w:val="0"/>
          <w:numId w:val="11"/>
        </w:numPr>
        <w:rPr>
          <w:rStyle w:val="9"/>
          <w:rFonts w:ascii="Times New Roman" w:hAnsi="Times New Roman" w:eastAsia="宋体"/>
          <w:color w:val="851320" w:themeColor="accent6" w:themeShade="80"/>
        </w:rPr>
      </w:pPr>
      <w:r>
        <w:rPr>
          <w:rStyle w:val="9"/>
          <w:rFonts w:hint="eastAsia" w:ascii="Times New Roman" w:hAnsi="Times New Roman" w:eastAsia="宋体"/>
          <w:color w:val="851320" w:themeColor="accent6" w:themeShade="80"/>
        </w:rPr>
        <w:t>时间</w:t>
      </w:r>
    </w:p>
    <w:p w14:paraId="28401F52">
      <w:pPr>
        <w:pStyle w:val="5"/>
        <w:widowControl/>
        <w:rPr>
          <w:rStyle w:val="9"/>
          <w:rFonts w:asciiTheme="majorEastAsia" w:hAnsiTheme="majorEastAsia" w:eastAsiaTheme="majorEastAsia" w:cstheme="majorEastAsia"/>
          <w:b w:val="0"/>
          <w:bCs/>
          <w:sz w:val="21"/>
          <w:szCs w:val="21"/>
        </w:rPr>
      </w:pPr>
      <w:r>
        <w:rPr>
          <w:rStyle w:val="9"/>
          <w:rFonts w:hint="eastAsia" w:asciiTheme="majorEastAsia" w:hAnsiTheme="majorEastAsia" w:eastAsiaTheme="majorEastAsia" w:cstheme="majorEastAsia"/>
          <w:b w:val="0"/>
          <w:bCs/>
          <w:sz w:val="21"/>
          <w:szCs w:val="21"/>
        </w:rPr>
        <w:t>3月28日-6月30日（每周末开班）</w:t>
      </w:r>
    </w:p>
    <w:p w14:paraId="181EE259">
      <w:pPr>
        <w:pStyle w:val="5"/>
        <w:widowControl/>
        <w:rPr>
          <w:rStyle w:val="9"/>
          <w:rFonts w:asciiTheme="majorEastAsia" w:hAnsiTheme="majorEastAsia" w:eastAsiaTheme="majorEastAsia" w:cstheme="majorEastAsia"/>
          <w:b w:val="0"/>
          <w:bCs/>
          <w:sz w:val="21"/>
          <w:szCs w:val="21"/>
        </w:rPr>
      </w:pPr>
    </w:p>
    <w:p w14:paraId="78205B23">
      <w:pPr>
        <w:pStyle w:val="5"/>
        <w:widowControl/>
        <w:numPr>
          <w:ilvl w:val="0"/>
          <w:numId w:val="11"/>
        </w:numPr>
        <w:rPr>
          <w:rStyle w:val="9"/>
          <w:color w:val="851320" w:themeColor="accent6" w:themeShade="80"/>
        </w:rPr>
      </w:pPr>
      <w:r>
        <w:rPr>
          <w:rStyle w:val="9"/>
          <w:rFonts w:hint="eastAsia"/>
          <w:color w:val="851320" w:themeColor="accent6" w:themeShade="80"/>
        </w:rPr>
        <w:t>课程费用</w:t>
      </w:r>
    </w:p>
    <w:p w14:paraId="1383D03F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/>
          <w:szCs w:val="21"/>
        </w:rPr>
        <w:t>3天课程，6000元每人。</w:t>
      </w:r>
      <w:r>
        <w:rPr>
          <w:rFonts w:ascii="宋体" w:hAnsi="宋体" w:eastAsia="宋体" w:cs="宋体"/>
          <w:kern w:val="0"/>
          <w:szCs w:val="21"/>
        </w:rPr>
        <w:t>（含培训</w:t>
      </w:r>
      <w:r>
        <w:rPr>
          <w:rFonts w:hint="eastAsia" w:ascii="宋体" w:hAnsi="宋体" w:eastAsia="宋体" w:cs="宋体"/>
          <w:kern w:val="0"/>
          <w:szCs w:val="21"/>
        </w:rPr>
        <w:t>与</w:t>
      </w:r>
      <w:r>
        <w:rPr>
          <w:rFonts w:ascii="宋体" w:hAnsi="宋体" w:eastAsia="宋体" w:cs="宋体"/>
          <w:kern w:val="0"/>
          <w:szCs w:val="21"/>
        </w:rPr>
        <w:t>证书费用）</w:t>
      </w:r>
    </w:p>
    <w:p w14:paraId="0B02CAD3"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  <w:bookmarkStart w:id="0" w:name="_GoBack"/>
      <w:bookmarkEnd w:id="0"/>
    </w:p>
    <w:p w14:paraId="253FC8AD">
      <w:pPr>
        <w:pStyle w:val="5"/>
        <w:widowControl/>
        <w:rPr>
          <w:color w:val="851320" w:themeColor="accent6" w:themeShade="80"/>
        </w:rPr>
      </w:pPr>
      <w:r>
        <w:rPr>
          <w:rStyle w:val="9"/>
          <w:rFonts w:hint="eastAsia"/>
          <w:color w:val="851320" w:themeColor="accent6" w:themeShade="80"/>
        </w:rPr>
        <w:t>八</w:t>
      </w:r>
      <w:r>
        <w:rPr>
          <w:rStyle w:val="9"/>
          <w:color w:val="851320" w:themeColor="accent6" w:themeShade="80"/>
        </w:rPr>
        <w:t>、课程咨询</w:t>
      </w:r>
    </w:p>
    <w:p w14:paraId="655CC150">
      <w:pPr>
        <w:pStyle w:val="5"/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广东省企业可持续发展研究会</w:t>
      </w:r>
    </w:p>
    <w:p w14:paraId="5DA90F1F">
      <w:pPr>
        <w:pStyle w:val="5"/>
        <w:widowControl/>
        <w:rPr>
          <w:sz w:val="21"/>
          <w:szCs w:val="21"/>
        </w:rPr>
      </w:pPr>
      <w:r>
        <w:rPr>
          <w:sz w:val="21"/>
          <w:szCs w:val="21"/>
        </w:rPr>
        <w:t>服务电话：138 0278 4692</w:t>
      </w:r>
      <w:r>
        <w:rPr>
          <w:rFonts w:hint="eastAsia"/>
          <w:sz w:val="21"/>
          <w:szCs w:val="21"/>
        </w:rPr>
        <w:t>/ 157 6674 9405</w:t>
      </w:r>
    </w:p>
    <w:p w14:paraId="3B3E02DC">
      <w:pPr>
        <w:pStyle w:val="5"/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Email：</w:t>
      </w:r>
      <w:r>
        <w:fldChar w:fldCharType="begin"/>
      </w:r>
      <w:r>
        <w:instrText xml:space="preserve"> HYPERLINK "mailto:admin@ehsacademy.org" </w:instrText>
      </w:r>
      <w:r>
        <w:fldChar w:fldCharType="separate"/>
      </w:r>
      <w:r>
        <w:rPr>
          <w:rStyle w:val="10"/>
          <w:rFonts w:hint="eastAsia"/>
          <w:sz w:val="21"/>
          <w:szCs w:val="21"/>
        </w:rPr>
        <w:t>admin@ehsacademy.org</w:t>
      </w:r>
      <w:r>
        <w:rPr>
          <w:rStyle w:val="10"/>
          <w:rFonts w:hint="eastAsia"/>
          <w:sz w:val="21"/>
          <w:szCs w:val="21"/>
        </w:rPr>
        <w:fldChar w:fldCharType="end"/>
      </w:r>
    </w:p>
    <w:p w14:paraId="779B5543">
      <w:pPr>
        <w:pStyle w:val="5"/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fldChar w:fldCharType="begin"/>
      </w:r>
      <w:r>
        <w:instrText xml:space="preserve"> HYPERLINK "http://www.csdacademy.org" </w:instrText>
      </w:r>
      <w:r>
        <w:fldChar w:fldCharType="separate"/>
      </w:r>
      <w:r>
        <w:rPr>
          <w:rStyle w:val="10"/>
          <w:rFonts w:hint="eastAsia"/>
          <w:sz w:val="21"/>
          <w:szCs w:val="21"/>
        </w:rPr>
        <w:t>www.csdacademy.org</w:t>
      </w:r>
      <w:r>
        <w:rPr>
          <w:rStyle w:val="10"/>
          <w:rFonts w:hint="eastAsia"/>
          <w:sz w:val="21"/>
          <w:szCs w:val="21"/>
        </w:rPr>
        <w:fldChar w:fldCharType="end"/>
      </w:r>
    </w:p>
    <w:p w14:paraId="5BA73896">
      <w:pPr>
        <w:pStyle w:val="5"/>
        <w:widowControl/>
        <w:jc w:val="both"/>
        <w:rPr>
          <w:sz w:val="21"/>
          <w:szCs w:val="21"/>
        </w:rPr>
      </w:pPr>
    </w:p>
    <w:p w14:paraId="4816EC77">
      <w:pPr>
        <w:pStyle w:val="5"/>
        <w:widowControl/>
        <w:jc w:val="both"/>
        <w:rPr>
          <w:sz w:val="21"/>
          <w:szCs w:val="21"/>
        </w:rPr>
      </w:pPr>
      <w:r>
        <w:rPr>
          <w:sz w:val="21"/>
          <w:szCs w:val="21"/>
        </w:rPr>
        <w:t>服务微信二维码：</w:t>
      </w:r>
    </w:p>
    <w:p w14:paraId="491DEC79">
      <w:pPr>
        <w:pStyle w:val="5"/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drawing>
          <wp:inline distT="0" distB="0" distL="114300" distR="114300">
            <wp:extent cx="1171575" cy="1171575"/>
            <wp:effectExtent l="0" t="0" r="9525" b="9525"/>
            <wp:docPr id="1" name="图片 1" descr="研究会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研究会公众号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14CAC"/>
    <w:p w14:paraId="422DA981"/>
    <w:p w14:paraId="3BF174E6"/>
    <w:p w14:paraId="0384E87D"/>
    <w:p w14:paraId="5FAB06C3"/>
    <w:p w14:paraId="5DF1C58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5EFE3">
    <w:pPr>
      <w:pStyle w:val="4"/>
    </w:pPr>
    <w:r>
      <w:drawing>
        <wp:inline distT="0" distB="0" distL="0" distR="0">
          <wp:extent cx="636270" cy="629285"/>
          <wp:effectExtent l="0" t="0" r="11430" b="18415"/>
          <wp:docPr id="2" name="图片 0" descr="研究会LOGO201601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研究会LOGO20160118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964" cy="62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4606290" cy="528955"/>
          <wp:effectExtent l="0" t="0" r="3810" b="4445"/>
          <wp:docPr id="3" name="图片 2" descr="研究会名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研究会名称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03046" cy="52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6799E"/>
    <w:multiLevelType w:val="singleLevel"/>
    <w:tmpl w:val="9BD6799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326AD5E"/>
    <w:multiLevelType w:val="singleLevel"/>
    <w:tmpl w:val="A326AD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B5DC22E"/>
    <w:multiLevelType w:val="singleLevel"/>
    <w:tmpl w:val="AB5DC22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B79DF205"/>
    <w:multiLevelType w:val="singleLevel"/>
    <w:tmpl w:val="B79DF2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C4AFC3CA"/>
    <w:multiLevelType w:val="singleLevel"/>
    <w:tmpl w:val="C4AFC3C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24139AE"/>
    <w:multiLevelType w:val="singleLevel"/>
    <w:tmpl w:val="E24139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FBA44081"/>
    <w:multiLevelType w:val="singleLevel"/>
    <w:tmpl w:val="FBA440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7D73902"/>
    <w:multiLevelType w:val="singleLevel"/>
    <w:tmpl w:val="17D739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22007FDD"/>
    <w:multiLevelType w:val="singleLevel"/>
    <w:tmpl w:val="22007FD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37887806"/>
    <w:multiLevelType w:val="singleLevel"/>
    <w:tmpl w:val="3788780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38D25F83"/>
    <w:multiLevelType w:val="singleLevel"/>
    <w:tmpl w:val="38D25F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4CC15D40"/>
    <w:multiLevelType w:val="singleLevel"/>
    <w:tmpl w:val="4CC15D4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Njk4N2UwZjYzZjdjYjU2NTkwMGU1NzZmZGE5YTIifQ=="/>
  </w:docVars>
  <w:rsids>
    <w:rsidRoot w:val="16916220"/>
    <w:rsid w:val="0009068D"/>
    <w:rsid w:val="000E2ACE"/>
    <w:rsid w:val="002A1898"/>
    <w:rsid w:val="00322765"/>
    <w:rsid w:val="00A73066"/>
    <w:rsid w:val="00B96096"/>
    <w:rsid w:val="00F6523A"/>
    <w:rsid w:val="0196477B"/>
    <w:rsid w:val="0367124E"/>
    <w:rsid w:val="0CB75BBE"/>
    <w:rsid w:val="0F87344A"/>
    <w:rsid w:val="10431318"/>
    <w:rsid w:val="11D72352"/>
    <w:rsid w:val="11E46932"/>
    <w:rsid w:val="14032DCD"/>
    <w:rsid w:val="16916220"/>
    <w:rsid w:val="1F234C69"/>
    <w:rsid w:val="1F875754"/>
    <w:rsid w:val="21C422DC"/>
    <w:rsid w:val="25A91F14"/>
    <w:rsid w:val="28560BC4"/>
    <w:rsid w:val="29BD4236"/>
    <w:rsid w:val="2A0708A5"/>
    <w:rsid w:val="2B5A68F6"/>
    <w:rsid w:val="2F4146E3"/>
    <w:rsid w:val="30655A78"/>
    <w:rsid w:val="311E6AD0"/>
    <w:rsid w:val="313D032A"/>
    <w:rsid w:val="35690D78"/>
    <w:rsid w:val="386509B9"/>
    <w:rsid w:val="38F52E59"/>
    <w:rsid w:val="3C2E2AE1"/>
    <w:rsid w:val="3D0C7EE5"/>
    <w:rsid w:val="3E4121C9"/>
    <w:rsid w:val="3EF664D2"/>
    <w:rsid w:val="40C80F30"/>
    <w:rsid w:val="418B4F22"/>
    <w:rsid w:val="441A5476"/>
    <w:rsid w:val="492240DA"/>
    <w:rsid w:val="4B54113F"/>
    <w:rsid w:val="4CA12217"/>
    <w:rsid w:val="4CC77104"/>
    <w:rsid w:val="4E766588"/>
    <w:rsid w:val="4EEE14ED"/>
    <w:rsid w:val="501C00F2"/>
    <w:rsid w:val="50926423"/>
    <w:rsid w:val="52DE2094"/>
    <w:rsid w:val="541A79B6"/>
    <w:rsid w:val="563034C0"/>
    <w:rsid w:val="56CE6835"/>
    <w:rsid w:val="57CD32DE"/>
    <w:rsid w:val="594077B0"/>
    <w:rsid w:val="5D2C42B6"/>
    <w:rsid w:val="5F786355"/>
    <w:rsid w:val="60F35085"/>
    <w:rsid w:val="62D653F0"/>
    <w:rsid w:val="6353259C"/>
    <w:rsid w:val="63A948B2"/>
    <w:rsid w:val="68085DE2"/>
    <w:rsid w:val="6CD56718"/>
    <w:rsid w:val="6F0C0CC3"/>
    <w:rsid w:val="731C1861"/>
    <w:rsid w:val="732E0930"/>
    <w:rsid w:val="73F3141D"/>
    <w:rsid w:val="744743D4"/>
    <w:rsid w:val="745E3F94"/>
    <w:rsid w:val="773A2284"/>
    <w:rsid w:val="79C02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1497</Words>
  <Characters>1720</Characters>
  <Lines>14</Lines>
  <Paragraphs>4</Paragraphs>
  <TotalTime>29</TotalTime>
  <ScaleCrop>false</ScaleCrop>
  <LinksUpToDate>false</LinksUpToDate>
  <CharactersWithSpaces>1858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2024-11-05T05:13:00Z</dcterms:created>
  <dc:creator>Dan</dc:creator>
  <cp:lastModifiedBy>Dan</cp:lastModifiedBy>
  <cp:lastPrinted>2025-02-18T03:16:00Z</cp:lastPrinted>
  <dcterms:modified xsi:type="dcterms:W3CDTF">2025-02-27T03:34:01Z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36FB3E7A536B4C16BA4A7DD004BFA643_13</vt:lpwstr>
  </property>
  <property fmtid="{D5CDD505-2E9C-101B-9397-08002B2CF9AE}" pid="4" name="KSOTemplateDocerSaveRecord">
    <vt:lpwstr>eyJoZGlkIjoiYWQ1NzY1OWQwMDBlOGFmYzVhZWI5ZWQwNjgyNDcxYjgiLCJ1c2VySWQiOiIxNDM3OTY2NDIwIn0=</vt:lpwstr>
  </property>
</Properties>
</file>